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11A3" w14:textId="77777777" w:rsidR="00440B8A" w:rsidRPr="00440B8A" w:rsidRDefault="00440B8A" w:rsidP="00440B8A">
      <w:pPr>
        <w:spacing w:before="150" w:after="150" w:line="240" w:lineRule="auto"/>
        <w:outlineLvl w:val="2"/>
        <w:rPr>
          <w:rFonts w:ascii="LatoBold" w:eastAsia="Times New Roman" w:hAnsi="LatoBold" w:cs="Times New Roman"/>
          <w:color w:val="1B3549"/>
          <w:kern w:val="0"/>
          <w:sz w:val="29"/>
          <w:szCs w:val="29"/>
          <w:lang w:eastAsia="ru-RU"/>
          <w14:ligatures w14:val="none"/>
        </w:rPr>
      </w:pPr>
      <w:r w:rsidRPr="00440B8A">
        <w:rPr>
          <w:rFonts w:ascii="LatoBold" w:eastAsia="Times New Roman" w:hAnsi="LatoBold" w:cs="Times New Roman"/>
          <w:color w:val="1B3549"/>
          <w:kern w:val="0"/>
          <w:sz w:val="29"/>
          <w:szCs w:val="29"/>
          <w:lang w:eastAsia="ru-RU"/>
          <w14:ligatures w14:val="none"/>
        </w:rPr>
        <w:t>86 тыс. работающих жителей Воронежской области выбрали электронную книжку</w:t>
      </w:r>
    </w:p>
    <w:p w14:paraId="646ED4B0" w14:textId="2B954A3F" w:rsidR="00D36433" w:rsidRDefault="00440B8A" w:rsidP="00440B8A">
      <w:r w:rsidRPr="00440B8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86 тыс. работающих жителей Воронежской области выбрали электронную книжку</w:t>
      </w:r>
      <w:r w:rsidRPr="00440B8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С начала введения в 2020 году в России электронных трудовых книжек более 86 тыс. работающих жителей Воронежской области выбрали электронную книжку, отказавшись от бумажной.</w:t>
      </w:r>
      <w:r w:rsidRPr="00440B8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Одно из главных преимуществ электронного формата в том, что он практически исключает риск потери работником сведений о своём трудовом стаже. Даже в случае ликвидации работодателя сотрудник может запросить в ПФР полные сведения о своей трудовой деятельности.</w:t>
      </w:r>
      <w:r w:rsidRPr="00440B8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Электронная трудовая книжка представляет собой простой в использовании цифровой инструмент, который удобен и работникам, и работодателям. Первым он обеспечивает постоянный доступ к данным о профессиональной деятельности и высокий уровень безопасности информации. Работодателям электронная книжка позволяет оптимизировать работу по кадровому учету.</w:t>
      </w:r>
      <w:r w:rsidRPr="00440B8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Тот, кто выбрал бумажную трудовую книжку, имеет право в любое время перейти на ее электронный вариант, подав работодателю соответствующее заявление. Для людей, впервые устраивающихся на работу, сведения о трудовой деятельности изначально ведутся только в электронном виде.</w:t>
      </w:r>
      <w:r w:rsidRPr="00440B8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           Напомним, ознакомиться со сведениями о трудовой деятельности, содержащимися в информационных ресурсах Пенсионного фонда, граждане могут через личный кабинет на портале Госуслуг или сайте ПФР, выбрав услугу «Заказать справку (выписку) о трудовой деятельности». Выписка будет сформирована в pdf-формате в режиме реального времени и заверена усиленной квалифицированной электронной подписью. Документ можно сохранить на компьютере или мобильном устройстве, распечатать или направить по электронной почте. При необходимости эти данные можно получить в виде бумажной выписки, обратившись в Пенсионный фонд или МФЦ.</w:t>
      </w:r>
    </w:p>
    <w:sectPr w:rsidR="00D3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Bold">
    <w:altName w:val="Lato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8C3"/>
    <w:rsid w:val="00440B8A"/>
    <w:rsid w:val="00D36433"/>
    <w:rsid w:val="00E2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2BCCF-DA8C-4632-9FA3-454D4877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0B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0B8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2023-04-06T09:28:00Z</dcterms:created>
  <dcterms:modified xsi:type="dcterms:W3CDTF">2023-04-06T09:28:00Z</dcterms:modified>
</cp:coreProperties>
</file>