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BE6BB" w14:textId="77777777" w:rsidR="00DE7820" w:rsidRPr="00DE7820" w:rsidRDefault="00DE7820" w:rsidP="00DE7820">
      <w:pPr>
        <w:spacing w:before="150" w:after="150" w:line="240" w:lineRule="auto"/>
        <w:outlineLvl w:val="2"/>
        <w:rPr>
          <w:rFonts w:ascii="LatoBold" w:eastAsia="Times New Roman" w:hAnsi="LatoBold" w:cs="Times New Roman"/>
          <w:color w:val="1B3549"/>
          <w:kern w:val="0"/>
          <w:sz w:val="29"/>
          <w:szCs w:val="29"/>
          <w:lang w:eastAsia="ru-RU"/>
          <w14:ligatures w14:val="none"/>
        </w:rPr>
      </w:pPr>
      <w:r w:rsidRPr="00DE7820">
        <w:rPr>
          <w:rFonts w:ascii="LatoBold" w:eastAsia="Times New Roman" w:hAnsi="LatoBold" w:cs="Times New Roman"/>
          <w:color w:val="1B3549"/>
          <w:kern w:val="0"/>
          <w:sz w:val="29"/>
          <w:szCs w:val="29"/>
          <w:lang w:eastAsia="ru-RU"/>
          <w14:ligatures w14:val="none"/>
        </w:rPr>
        <w:t>Социальный фонд России будет выполнять все функции ПФР и ФСС быстро и качественно</w:t>
      </w:r>
    </w:p>
    <w:p w14:paraId="3C02A8DB" w14:textId="57CF53B2" w:rsidR="00D36433" w:rsidRDefault="00DE7820" w:rsidP="00DE7820">
      <w:r w:rsidRPr="00DE782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Социальный фонд России будет выполнять все функции ПФР и ФСС быстро и качественно</w:t>
      </w:r>
      <w:r w:rsidRPr="00DE782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На сайте Пенсионного фонда России открыт новый раздел о Социальном фонде России (СФР), который начнёт работу с 1 января 2023 года.</w:t>
      </w:r>
      <w:r w:rsidRPr="00DE782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Объединение Пенсионного фонда и Фонда социального страхования упростит получение мер социальной поддержки – все федеральные выплаты можно будет получать в режиме «одного окна». Объединение предусматривает полную преемственность всех выплат, услуг и обязательств, которые сегодня есть в компетенции двух фондов. Это значит, что все услуги или сведения, которые сейчас предоставляют ПФР и ФСС, с нового года после объединения структур можно будет получить в прежнем порядке.</w:t>
      </w:r>
      <w:r w:rsidRPr="00DE782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В то же время СФР снизит административную нагрузку на бизнес и расширит количество категорий россиян, обеспеченных государственным социальным страхованием. Количество электронных сервисов для граждан будет увеличено, семьи с детьми и беременные женщины начнут получать единое пособие, приём отчётности от страхователей будет проводиться по новой форме.</w:t>
      </w:r>
      <w:r w:rsidRPr="00DE782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С 1 января 2023 года приём граждан СФР в Воронежской области будет осуществляться в единых офисах клиентского обслуживания, которые расположены по указанным адресам. В перспективе все федеральные меры социальной поддержки можно будет оформить по единому запросу. Пенсионеры, семьи с детьми, инвалиды смогут обращаться туда, куда удобно – в ближайший офис единого фонда или МФЦ.</w:t>
      </w:r>
      <w:r w:rsidRPr="00DE7820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Временно исполняющий обязанности Председателя Правления Пенсионного фонда Российской Федерации Сергей Чирков отметил, что объединение ПФР и ФСС с нового года только положительно повлияет на выплаты и на процесс оказания услуг. «Пенсионный фонд России за более чем 30-летнюю историю пережил сложную трансформацию. Из организации, отвечающей только за финансирование пенсий, стал мощнейшим социальным институтом, поддерживающим человека в течение всей жизни с момента рождения. И объединение ПФР и ФСС в 2023 году - это нужный и закономерный шаг»,  ̶  пояснил он.</w:t>
      </w:r>
    </w:p>
    <w:sectPr w:rsidR="00D36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Bold">
    <w:altName w:val="Lato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2C4A"/>
    <w:rsid w:val="00142C4A"/>
    <w:rsid w:val="00D36433"/>
    <w:rsid w:val="00DE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1B3B9-D5DF-43E3-AF1D-C47FEBC8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E78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7820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9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2023-04-06T09:27:00Z</dcterms:created>
  <dcterms:modified xsi:type="dcterms:W3CDTF">2023-04-06T09:27:00Z</dcterms:modified>
</cp:coreProperties>
</file>